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bookmarkStart w:id="0" w:name="_GoBack"/>
            <w:bookmarkEnd w:id="0"/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E9172E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16 </w:t>
      </w:r>
      <w:r w:rsidR="00E40714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au </w:t>
      </w:r>
      <w:r w:rsidR="00E9172E">
        <w:rPr>
          <w:rFonts w:ascii="Montserrat Light" w:hAnsi="Montserrat Light" w:cs="Times New Roman"/>
          <w:b/>
          <w:color w:val="000000"/>
          <w:sz w:val="20"/>
          <w:szCs w:val="20"/>
        </w:rPr>
        <w:t>22</w:t>
      </w:r>
      <w:r w:rsidR="009D7752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0E1B93">
        <w:rPr>
          <w:rFonts w:ascii="Montserrat Light" w:hAnsi="Montserrat Light"/>
          <w:b/>
          <w:bCs/>
        </w:rPr>
        <w:t xml:space="preserve">novembre </w:t>
      </w: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  <w:r>
        <w:rPr>
          <w:rFonts w:ascii="Montserrat Light" w:hAnsi="Montserrat Light" w:cs="Times New Roman"/>
          <w:b/>
          <w:color w:val="000000"/>
          <w:sz w:val="20"/>
          <w:szCs w:val="20"/>
        </w:rPr>
        <w:t>20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215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459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506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</w:tr>
      <w:tr w:rsidR="004A53DB" w:rsidRPr="002E11DC" w:rsidTr="005936FD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514</w:t>
            </w:r>
          </w:p>
        </w:tc>
      </w:tr>
      <w:tr w:rsidR="004A53DB" w:rsidRPr="002E11DC" w:rsidTr="005936FD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326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-1,5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569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-2,6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334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330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215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3,4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769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-0,8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1 494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503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850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583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533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-6,0</w:t>
            </w:r>
          </w:p>
        </w:tc>
      </w:tr>
      <w:tr w:rsidR="004A53DB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417</w:t>
            </w:r>
          </w:p>
        </w:tc>
      </w:tr>
      <w:tr w:rsidR="004A53DB" w:rsidRPr="002E11DC" w:rsidTr="005936FD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2,2</w:t>
            </w:r>
          </w:p>
        </w:tc>
      </w:tr>
      <w:tr w:rsidR="004A53DB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4A53DB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1 267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-2,5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5 067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-1,3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4A53DB" w:rsidRPr="002E11DC" w:rsidTr="005936FD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69 333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69 000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-0,5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4A53DB" w:rsidRPr="002E11DC" w:rsidTr="005936FD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4A53DB" w:rsidRPr="002E11DC" w:rsidRDefault="004A53DB" w:rsidP="004A53D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4A53DB" w:rsidRPr="002E11DC" w:rsidRDefault="004A53DB" w:rsidP="004A53D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4A53DB" w:rsidRDefault="004A53DB" w:rsidP="004A53D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E9172E">
        <w:rPr>
          <w:rFonts w:ascii="Montserrat Light" w:hAnsi="Montserrat Light" w:cs="Times New Roman"/>
          <w:sz w:val="20"/>
          <w:szCs w:val="20"/>
        </w:rPr>
        <w:t>23</w:t>
      </w:r>
      <w:r w:rsidR="00BE522C">
        <w:rPr>
          <w:rFonts w:ascii="Montserrat Light" w:hAnsi="Montserrat Light" w:cs="Times New Roman"/>
          <w:sz w:val="20"/>
          <w:szCs w:val="20"/>
        </w:rPr>
        <w:t xml:space="preserve"> novembre</w:t>
      </w:r>
      <w:r w:rsidR="00EB7EC5">
        <w:rPr>
          <w:rFonts w:ascii="Montserrat Light" w:hAnsi="Montserrat Light" w:cs="Times New Roman"/>
          <w:sz w:val="20"/>
          <w:szCs w:val="20"/>
        </w:rPr>
        <w:t xml:space="preserve"> </w:t>
      </w:r>
      <w:r w:rsidRPr="00A43930">
        <w:rPr>
          <w:rFonts w:ascii="Montserrat Light" w:hAnsi="Montserrat Light" w:cs="Times New Roman"/>
          <w:sz w:val="20"/>
          <w:szCs w:val="20"/>
        </w:rPr>
        <w:t>2020.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St-Kouagou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A9" w:rsidRDefault="00D367A9">
      <w:r>
        <w:separator/>
      </w:r>
    </w:p>
  </w:endnote>
  <w:endnote w:type="continuationSeparator" w:id="0">
    <w:p w:rsidR="00D367A9" w:rsidRDefault="00D3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B" w:rsidRDefault="004A53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B" w:rsidRDefault="004A53DB" w:rsidP="005936FD">
    <w:pPr>
      <w:pStyle w:val="Pieddepage"/>
      <w:pBdr>
        <w:bottom w:val="thinThickSmallGap" w:sz="24" w:space="0" w:color="339966"/>
      </w:pBdr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65"/>
      <w:gridCol w:w="4669"/>
      <w:gridCol w:w="4668"/>
    </w:tblGrid>
    <w:tr w:rsidR="004A53DB" w:rsidTr="005936FD">
      <w:tc>
        <w:tcPr>
          <w:tcW w:w="4714" w:type="dxa"/>
          <w:hideMark/>
        </w:tcPr>
        <w:p w:rsidR="004A53DB" w:rsidRDefault="004A53DB" w:rsidP="005936FD">
          <w:pPr>
            <w:pStyle w:val="Pieddepage"/>
            <w:tabs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Téléphone :</w:t>
          </w:r>
          <w:r>
            <w:rPr>
              <w:sz w:val="18"/>
              <w:szCs w:val="18"/>
            </w:rPr>
            <w:t xml:space="preserve"> 21-30-82-44/</w:t>
          </w:r>
          <w:r>
            <w:rPr>
              <w:sz w:val="18"/>
              <w:szCs w:val="18"/>
              <w:lang w:val="pt-PT"/>
            </w:rPr>
            <w:t>21-30-82-45</w:t>
          </w:r>
        </w:p>
      </w:tc>
      <w:tc>
        <w:tcPr>
          <w:tcW w:w="4715" w:type="dxa"/>
          <w:hideMark/>
        </w:tcPr>
        <w:p w:rsidR="004A53DB" w:rsidRDefault="004A53DB" w:rsidP="005936FD">
          <w:pPr>
            <w:pStyle w:val="Pieddepage"/>
            <w:tabs>
              <w:tab w:val="left" w:pos="6096"/>
              <w:tab w:val="left" w:pos="6379"/>
            </w:tabs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01 B.P : 323</w:t>
          </w:r>
          <w:r>
            <w:rPr>
              <w:rFonts w:ascii="Arial" w:hAnsi="Arial"/>
              <w:sz w:val="18"/>
              <w:szCs w:val="18"/>
              <w:lang w:val="pt-PT"/>
            </w:rPr>
            <w:t xml:space="preserve"> COTONOU – BENIN   </w:t>
          </w:r>
        </w:p>
      </w:tc>
      <w:tc>
        <w:tcPr>
          <w:tcW w:w="4715" w:type="dxa"/>
          <w:hideMark/>
        </w:tcPr>
        <w:p w:rsidR="004A53DB" w:rsidRDefault="004A53DB" w:rsidP="005936FD">
          <w:pPr>
            <w:pStyle w:val="Pieddepage"/>
            <w:tabs>
              <w:tab w:val="left" w:pos="6096"/>
              <w:tab w:val="left" w:pos="6379"/>
            </w:tabs>
            <w:jc w:val="right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Télécopieur : (</w:t>
          </w:r>
          <w:r>
            <w:rPr>
              <w:sz w:val="18"/>
              <w:szCs w:val="18"/>
            </w:rPr>
            <w:t>229) 21-30-82-46</w:t>
          </w:r>
        </w:p>
      </w:tc>
    </w:tr>
    <w:tr w:rsidR="004A53DB" w:rsidRPr="00E9172E" w:rsidTr="005936FD">
      <w:tc>
        <w:tcPr>
          <w:tcW w:w="4714" w:type="dxa"/>
          <w:hideMark/>
        </w:tcPr>
        <w:p w:rsidR="004A53DB" w:rsidRDefault="004A53DB" w:rsidP="005936FD">
          <w:pPr>
            <w:pStyle w:val="Pieddepage"/>
            <w:rPr>
              <w:i/>
              <w:sz w:val="18"/>
              <w:szCs w:val="18"/>
            </w:rPr>
          </w:pPr>
        </w:p>
      </w:tc>
      <w:tc>
        <w:tcPr>
          <w:tcW w:w="4715" w:type="dxa"/>
          <w:hideMark/>
        </w:tcPr>
        <w:p w:rsidR="004A53DB" w:rsidRDefault="004A53DB" w:rsidP="005936FD">
          <w:pPr>
            <w:pStyle w:val="Pieddepage"/>
            <w:tabs>
              <w:tab w:val="left" w:pos="956"/>
              <w:tab w:val="left" w:pos="6096"/>
              <w:tab w:val="left" w:pos="6379"/>
            </w:tabs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  <w:lang w:val="pt-PT"/>
            </w:rPr>
            <w:t xml:space="preserve">                       E-mail</w:t>
          </w:r>
          <w:r>
            <w:rPr>
              <w:sz w:val="18"/>
              <w:szCs w:val="18"/>
              <w:lang w:val="pt-PT"/>
            </w:rPr>
            <w:t xml:space="preserve"> : </w:t>
          </w:r>
          <w:r w:rsidRPr="00575279">
            <w:rPr>
              <w:sz w:val="18"/>
              <w:szCs w:val="18"/>
              <w:u w:val="single"/>
              <w:lang w:val="pt-PT"/>
            </w:rPr>
            <w:t>insae@insae.bj</w:t>
          </w:r>
        </w:p>
      </w:tc>
      <w:tc>
        <w:tcPr>
          <w:tcW w:w="4715" w:type="dxa"/>
          <w:hideMark/>
        </w:tcPr>
        <w:p w:rsidR="004A53DB" w:rsidRPr="00394837" w:rsidRDefault="004A53DB" w:rsidP="005936FD">
          <w:pPr>
            <w:pStyle w:val="Pieddepage"/>
            <w:tabs>
              <w:tab w:val="left" w:pos="2195"/>
              <w:tab w:val="left" w:pos="6096"/>
              <w:tab w:val="left" w:pos="6379"/>
            </w:tabs>
            <w:jc w:val="center"/>
            <w:rPr>
              <w:i/>
              <w:sz w:val="18"/>
              <w:szCs w:val="18"/>
              <w:lang w:val="en-US"/>
            </w:rPr>
          </w:pPr>
          <w:r>
            <w:rPr>
              <w:i/>
              <w:sz w:val="18"/>
              <w:szCs w:val="18"/>
              <w:lang w:val="en-US"/>
            </w:rPr>
            <w:t>Site w</w:t>
          </w:r>
          <w:r w:rsidRPr="00394837">
            <w:rPr>
              <w:i/>
              <w:sz w:val="18"/>
              <w:szCs w:val="18"/>
              <w:lang w:val="en-US"/>
            </w:rPr>
            <w:t>eb</w:t>
          </w:r>
          <w:r w:rsidRPr="00394837">
            <w:rPr>
              <w:sz w:val="18"/>
              <w:szCs w:val="18"/>
              <w:lang w:val="en-US"/>
            </w:rPr>
            <w:t xml:space="preserve"> : </w:t>
          </w:r>
          <w:r w:rsidRPr="00575279">
            <w:rPr>
              <w:sz w:val="18"/>
              <w:szCs w:val="18"/>
              <w:u w:val="single"/>
              <w:lang w:val="en-US"/>
            </w:rPr>
            <w:t>www.insae.bj</w:t>
          </w:r>
        </w:p>
      </w:tc>
    </w:tr>
  </w:tbl>
  <w:p w:rsidR="004A53DB" w:rsidRPr="007F7623" w:rsidRDefault="004A53DB" w:rsidP="005936FD">
    <w:pPr>
      <w:pStyle w:val="Pieddepage"/>
      <w:rPr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B" w:rsidRDefault="004A53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A9" w:rsidRDefault="00D367A9">
      <w:r>
        <w:separator/>
      </w:r>
    </w:p>
  </w:footnote>
  <w:footnote w:type="continuationSeparator" w:id="0">
    <w:p w:rsidR="00D367A9" w:rsidRDefault="00D3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B" w:rsidRDefault="004A53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B" w:rsidRDefault="004A53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DB" w:rsidRDefault="004A53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50098"/>
    <w:rsid w:val="00072E10"/>
    <w:rsid w:val="000C045C"/>
    <w:rsid w:val="000E1B93"/>
    <w:rsid w:val="00136763"/>
    <w:rsid w:val="001D4822"/>
    <w:rsid w:val="002125D3"/>
    <w:rsid w:val="0022162E"/>
    <w:rsid w:val="00224CE0"/>
    <w:rsid w:val="00247EFC"/>
    <w:rsid w:val="003810DB"/>
    <w:rsid w:val="00394837"/>
    <w:rsid w:val="00435373"/>
    <w:rsid w:val="0047318D"/>
    <w:rsid w:val="004A53DB"/>
    <w:rsid w:val="004B763B"/>
    <w:rsid w:val="004D2C4C"/>
    <w:rsid w:val="004F4E4D"/>
    <w:rsid w:val="00505858"/>
    <w:rsid w:val="00541AAC"/>
    <w:rsid w:val="00541FD8"/>
    <w:rsid w:val="00575279"/>
    <w:rsid w:val="005936FD"/>
    <w:rsid w:val="00604952"/>
    <w:rsid w:val="00653E15"/>
    <w:rsid w:val="00685E17"/>
    <w:rsid w:val="00812FFA"/>
    <w:rsid w:val="00943CDE"/>
    <w:rsid w:val="00976806"/>
    <w:rsid w:val="0098533E"/>
    <w:rsid w:val="009C44BE"/>
    <w:rsid w:val="009D7752"/>
    <w:rsid w:val="009F48F6"/>
    <w:rsid w:val="00A9307A"/>
    <w:rsid w:val="00AB0178"/>
    <w:rsid w:val="00AF31BE"/>
    <w:rsid w:val="00B2342E"/>
    <w:rsid w:val="00B502EB"/>
    <w:rsid w:val="00BA27EC"/>
    <w:rsid w:val="00BD1C35"/>
    <w:rsid w:val="00BE1650"/>
    <w:rsid w:val="00BE522C"/>
    <w:rsid w:val="00C408C6"/>
    <w:rsid w:val="00D00B8E"/>
    <w:rsid w:val="00D26A91"/>
    <w:rsid w:val="00D367A9"/>
    <w:rsid w:val="00DE0A75"/>
    <w:rsid w:val="00E05164"/>
    <w:rsid w:val="00E32E1B"/>
    <w:rsid w:val="00E40714"/>
    <w:rsid w:val="00E411CC"/>
    <w:rsid w:val="00E9172E"/>
    <w:rsid w:val="00E97268"/>
    <w:rsid w:val="00EA216C"/>
    <w:rsid w:val="00EB475A"/>
    <w:rsid w:val="00EB7EC5"/>
    <w:rsid w:val="00EF399E"/>
    <w:rsid w:val="00FC6557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M. CHOGNIKA Eudes Ildevert</cp:lastModifiedBy>
  <cp:revision>2</cp:revision>
  <cp:lastPrinted>2020-11-24T16:19:00Z</cp:lastPrinted>
  <dcterms:created xsi:type="dcterms:W3CDTF">2020-12-09T10:11:00Z</dcterms:created>
  <dcterms:modified xsi:type="dcterms:W3CDTF">2020-12-09T10:11:00Z</dcterms:modified>
</cp:coreProperties>
</file>